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D0" w:rsidRDefault="006C58D0" w:rsidP="006C58D0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Verdana" w:hAnsi="Verdana"/>
          <w:color w:val="304855"/>
          <w:sz w:val="21"/>
          <w:szCs w:val="21"/>
        </w:rPr>
      </w:pPr>
    </w:p>
    <w:p w:rsidR="006C58D0" w:rsidRPr="00C33598" w:rsidRDefault="006C58D0" w:rsidP="006C58D0">
      <w:pPr>
        <w:ind w:firstLine="426"/>
        <w:rPr>
          <w:rFonts w:ascii="Times New Roman" w:hAnsi="Times New Roman"/>
          <w:b/>
        </w:rPr>
      </w:pPr>
      <w:r w:rsidRPr="00C33598">
        <w:rPr>
          <w:rFonts w:ascii="Times New Roman" w:hAnsi="Times New Roman"/>
          <w:b/>
        </w:rPr>
        <w:t>По данным ОГУ «Противопожарная служба Челябинской области» за 9 месяцев 2016 г. в Челябинской области: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Произошло 2 868 пожаров (на 6,4% меньше, чем год назад).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От дыма и огня погибли 127 человек (на 4 человека меньше, чем в прошлом году). Каждый третий не смог спастись из-за своего нетрезвого состояния. Среди погибших было 8 детей (в 8 раз больше, чем в 2015 г.), 54 пенсионера, 6 инвалидов и 3 садовода.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Еще 174 жителя области, в том числе 14 детей и один пожарный, получили ожоги и травмы различной степени тяжести и оказались в больницах.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Наблюдается рост числа пожаров в зданиях общественного (+25%) и сельскохозяйственного (+17%) назначения. Больше, чем в прошлом году, огнем уничтожено строений (+10%) и погибло домашнего скота в частных хозяйствах (+46%).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Основными причинами пожаров с гибелью людей стало неосторожное обращение с огнем (40% от общего числа пожаров, погибли 84 человека, среди них трое детей), нарушение требований пожарной безопасности при эксплуатации электрооборудования (29%, 32 погибших, 5 детей) и нарушение требований пожарной безопасности при эксплуатации печей (17%, погибли 8 человек).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Чаще всего возгорания происходили в жилых домах и квартирах (72% от всех пожаров, 115 погибших, 130 травмированных) и на транспортных средствах (13%, 4 погибших и 5 травмированных).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Спасены</w:t>
      </w:r>
      <w:proofErr w:type="gramEnd"/>
      <w:r>
        <w:rPr>
          <w:rFonts w:ascii="Times New Roman" w:hAnsi="Times New Roman"/>
        </w:rPr>
        <w:t xml:space="preserve"> и эвакуированы на пожарах 1 465 человек и материальных ценностей на почти 2 млрд. рублей. 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Подразделениями ОГУ «Противопожарная служба Челябинской области» приняли участие в тушении 1 042 пожаров, при этом 328 из них ликвидировали самостоятельно, остальные – совместно с МЧС. На пожарах спасли и эвакуировали 124 жителя области.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</w:p>
    <w:p w:rsidR="006C58D0" w:rsidRPr="00C33598" w:rsidRDefault="006C58D0" w:rsidP="006C58D0">
      <w:pPr>
        <w:ind w:firstLine="426"/>
        <w:jc w:val="center"/>
        <w:rPr>
          <w:rFonts w:ascii="Times New Roman" w:hAnsi="Times New Roman"/>
          <w:b/>
        </w:rPr>
      </w:pPr>
      <w:r w:rsidRPr="00C33598">
        <w:rPr>
          <w:rFonts w:ascii="Times New Roman" w:hAnsi="Times New Roman"/>
          <w:b/>
        </w:rPr>
        <w:t>Наступил отопительный сезон –</w:t>
      </w:r>
    </w:p>
    <w:p w:rsidR="006C58D0" w:rsidRPr="00C33598" w:rsidRDefault="006C58D0" w:rsidP="006C58D0">
      <w:pPr>
        <w:ind w:firstLine="426"/>
        <w:jc w:val="center"/>
        <w:rPr>
          <w:rFonts w:ascii="Times New Roman" w:hAnsi="Times New Roman"/>
          <w:b/>
        </w:rPr>
      </w:pPr>
      <w:r w:rsidRPr="00C33598">
        <w:rPr>
          <w:rFonts w:ascii="Times New Roman" w:hAnsi="Times New Roman"/>
          <w:b/>
        </w:rPr>
        <w:t>Соблюдайте правила эксплуатации печей и обогревателей!</w:t>
      </w:r>
    </w:p>
    <w:p w:rsidR="006C58D0" w:rsidRPr="00C33598" w:rsidRDefault="006C58D0" w:rsidP="006C58D0">
      <w:pPr>
        <w:ind w:firstLine="426"/>
        <w:jc w:val="center"/>
        <w:rPr>
          <w:rFonts w:ascii="Times New Roman" w:hAnsi="Times New Roman"/>
          <w:b/>
        </w:rPr>
      </w:pPr>
    </w:p>
    <w:p w:rsidR="006C58D0" w:rsidRPr="00C33598" w:rsidRDefault="006C58D0" w:rsidP="006C58D0">
      <w:pPr>
        <w:ind w:firstLine="426"/>
        <w:jc w:val="center"/>
        <w:rPr>
          <w:rFonts w:ascii="Times New Roman" w:hAnsi="Times New Roman"/>
          <w:b/>
        </w:rPr>
      </w:pPr>
      <w:r w:rsidRPr="00C33598">
        <w:rPr>
          <w:rFonts w:ascii="Times New Roman" w:hAnsi="Times New Roman"/>
          <w:b/>
        </w:rPr>
        <w:t>В доме с печью: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обязательно прибейте на полу перед ее дверцами металлический лист размером 50 х 70 см; 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 в квартал очищайте дымоход и печь от сажи; 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делайте перерыв через каждый 2 часа топки; 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плотно закрывайте дверцу печи; 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шлак из печи поливайте водой; 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подливайте в печь легковоспламеняющиеся жидкости при сырых дровах; 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сушите на печи одежду; 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оставляйте топящуюся печь без присмотра; 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не придвигайте предметы обихода вплотную к печи.</w:t>
      </w:r>
    </w:p>
    <w:p w:rsidR="006C58D0" w:rsidRPr="00C33598" w:rsidRDefault="006C58D0" w:rsidP="006C58D0">
      <w:pPr>
        <w:ind w:firstLine="426"/>
        <w:jc w:val="center"/>
        <w:rPr>
          <w:rFonts w:ascii="Times New Roman" w:hAnsi="Times New Roman"/>
          <w:b/>
        </w:rPr>
      </w:pPr>
      <w:r w:rsidRPr="00C33598">
        <w:rPr>
          <w:rFonts w:ascii="Times New Roman" w:hAnsi="Times New Roman"/>
          <w:b/>
        </w:rPr>
        <w:t>В доме с печью: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установите  электроприбор как можно дальше от мебели и штор;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ни в коем случае не используйте самостоятельный или неисправный обогреватель;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не включайте в одну розетку одновременно несколько электроприборов.</w:t>
      </w:r>
    </w:p>
    <w:p w:rsidR="006C58D0" w:rsidRDefault="006C58D0" w:rsidP="006C58D0">
      <w:pPr>
        <w:ind w:firstLine="426"/>
        <w:rPr>
          <w:rFonts w:ascii="Times New Roman" w:hAnsi="Times New Roman"/>
        </w:rPr>
      </w:pPr>
    </w:p>
    <w:p w:rsidR="006C58D0" w:rsidRDefault="006C58D0" w:rsidP="006C58D0">
      <w:pPr>
        <w:spacing w:line="276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360B4B">
        <w:rPr>
          <w:rFonts w:ascii="Times New Roman" w:hAnsi="Times New Roman"/>
          <w:b/>
          <w:sz w:val="32"/>
          <w:szCs w:val="32"/>
        </w:rPr>
        <w:t>При малейших признаках пожара или запахе дыма</w:t>
      </w:r>
    </w:p>
    <w:p w:rsidR="006C58D0" w:rsidRDefault="006C58D0" w:rsidP="006C58D0">
      <w:pPr>
        <w:spacing w:line="276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360B4B">
        <w:rPr>
          <w:rFonts w:ascii="Times New Roman" w:hAnsi="Times New Roman"/>
          <w:b/>
          <w:sz w:val="32"/>
          <w:szCs w:val="32"/>
        </w:rPr>
        <w:t>немедленно вызывайте противопожарную службу</w:t>
      </w:r>
    </w:p>
    <w:p w:rsidR="006C58D0" w:rsidRDefault="006C58D0" w:rsidP="006C58D0">
      <w:pPr>
        <w:spacing w:line="276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360B4B">
        <w:rPr>
          <w:rFonts w:ascii="Times New Roman" w:hAnsi="Times New Roman"/>
          <w:b/>
          <w:sz w:val="32"/>
          <w:szCs w:val="32"/>
        </w:rPr>
        <w:t>по телефону 01</w:t>
      </w:r>
    </w:p>
    <w:p w:rsidR="006A3A66" w:rsidRPr="006C58D0" w:rsidRDefault="006C58D0" w:rsidP="006C58D0">
      <w:pPr>
        <w:spacing w:line="276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360B4B">
        <w:rPr>
          <w:rFonts w:ascii="Times New Roman" w:hAnsi="Times New Roman"/>
          <w:b/>
          <w:sz w:val="32"/>
          <w:szCs w:val="32"/>
        </w:rPr>
        <w:t>или по мобильному – 112.</w:t>
      </w:r>
      <w:bookmarkStart w:id="0" w:name="_GoBack"/>
      <w:bookmarkEnd w:id="0"/>
    </w:p>
    <w:sectPr w:rsidR="006A3A66" w:rsidRPr="006C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44"/>
    <w:rsid w:val="006A3A66"/>
    <w:rsid w:val="006C58D0"/>
    <w:rsid w:val="009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8D0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8D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Kartashova</cp:lastModifiedBy>
  <cp:revision>2</cp:revision>
  <dcterms:created xsi:type="dcterms:W3CDTF">2016-10-12T06:59:00Z</dcterms:created>
  <dcterms:modified xsi:type="dcterms:W3CDTF">2016-10-12T06:59:00Z</dcterms:modified>
</cp:coreProperties>
</file>